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4A" w:rsidRDefault="00D5794A">
      <w:bookmarkStart w:id="0" w:name="_GoBack"/>
      <w:bookmarkEnd w:id="0"/>
    </w:p>
    <w:p w:rsidR="00D5794A" w:rsidRDefault="00D5794A"/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4253"/>
        <w:gridCol w:w="5244"/>
      </w:tblGrid>
      <w:tr w:rsidR="008A4427" w:rsidTr="008A4427">
        <w:tc>
          <w:tcPr>
            <w:tcW w:w="4253" w:type="dxa"/>
          </w:tcPr>
          <w:p w:rsidR="008A4427" w:rsidRDefault="008A4427"/>
        </w:tc>
        <w:tc>
          <w:tcPr>
            <w:tcW w:w="5244" w:type="dxa"/>
          </w:tcPr>
          <w:p w:rsidR="008A4427" w:rsidRDefault="008A4427">
            <w:pPr>
              <w:rPr>
                <w:b/>
              </w:rPr>
            </w:pPr>
          </w:p>
        </w:tc>
      </w:tr>
    </w:tbl>
    <w:p w:rsidR="008A4427" w:rsidRDefault="008A4427" w:rsidP="008A4427">
      <w:pPr>
        <w:jc w:val="center"/>
        <w:rPr>
          <w:b/>
          <w:lang w:val="sk-SK"/>
        </w:rPr>
      </w:pPr>
      <w:r>
        <w:rPr>
          <w:b/>
        </w:rPr>
        <w:t>Задание</w:t>
      </w:r>
    </w:p>
    <w:p w:rsidR="008A4427" w:rsidRDefault="008A4427" w:rsidP="00D5794A">
      <w:pPr>
        <w:jc w:val="center"/>
      </w:pPr>
      <w:r>
        <w:t xml:space="preserve">на создание 3D цифровой </w:t>
      </w:r>
      <w:r w:rsidR="00D5794A">
        <w:t>модели (видеоролика) по линейному объекту</w:t>
      </w:r>
      <w:r>
        <w:t xml:space="preserve"> с учетом </w:t>
      </w:r>
      <w:proofErr w:type="spellStart"/>
      <w:r>
        <w:t>инфографики</w:t>
      </w:r>
      <w:proofErr w:type="spellEnd"/>
      <w:r>
        <w:t>.</w:t>
      </w:r>
    </w:p>
    <w:p w:rsidR="008A4427" w:rsidRDefault="008A4427" w:rsidP="008A4427">
      <w:pPr>
        <w:jc w:val="both"/>
      </w:pPr>
    </w:p>
    <w:p w:rsidR="008A4427" w:rsidRDefault="008A4427" w:rsidP="008A4427">
      <w:pPr>
        <w:ind w:firstLine="708"/>
        <w:jc w:val="both"/>
      </w:pPr>
      <w:r>
        <w:rPr>
          <w:lang w:val="sk-SK"/>
        </w:rPr>
        <w:t>2.1</w:t>
      </w:r>
      <w:r>
        <w:t xml:space="preserve">.На основе предоставляемых Заказчиком информационных материалов: </w:t>
      </w:r>
    </w:p>
    <w:p w:rsidR="008A4427" w:rsidRDefault="008A4427" w:rsidP="008A4427">
      <w:pPr>
        <w:ind w:firstLine="708"/>
        <w:jc w:val="both"/>
      </w:pPr>
    </w:p>
    <w:p w:rsidR="008A4427" w:rsidRDefault="008A4427" w:rsidP="008A4427">
      <w:pPr>
        <w:numPr>
          <w:ilvl w:val="0"/>
          <w:numId w:val="1"/>
        </w:numPr>
        <w:tabs>
          <w:tab w:val="left" w:pos="426"/>
        </w:tabs>
        <w:ind w:left="0" w:firstLine="0"/>
      </w:pPr>
      <w:r>
        <w:t>Основные проектные решения по автомобильной дороге, включая искусственные сооружения, здания/строения, благоустройство и озеленение территории в форматах  PDF и DWG;</w:t>
      </w:r>
      <w:r>
        <w:br/>
        <w:t>2) </w:t>
      </w:r>
      <w:proofErr w:type="spellStart"/>
      <w:r>
        <w:t>Ортофотоплан</w:t>
      </w:r>
      <w:proofErr w:type="spellEnd"/>
      <w:r w:rsidR="00D5794A">
        <w:t>,</w:t>
      </w:r>
      <w:r>
        <w:t xml:space="preserve"> </w:t>
      </w:r>
    </w:p>
    <w:p w:rsidR="008A4427" w:rsidRDefault="008A4427" w:rsidP="008A4427">
      <w:pPr>
        <w:jc w:val="both"/>
      </w:pPr>
      <w:r>
        <w:t xml:space="preserve">разработать компьютерную 3D анимацию участка автомобильной дороги по </w:t>
      </w:r>
      <w:r w:rsidR="00D5794A">
        <w:t>лине</w:t>
      </w:r>
      <w:r w:rsidR="00A33EC4">
        <w:t>й</w:t>
      </w:r>
      <w:r w:rsidR="00D5794A">
        <w:t>ному объекту.</w:t>
      </w:r>
    </w:p>
    <w:p w:rsidR="008A4427" w:rsidRDefault="008A4427" w:rsidP="008A4427">
      <w:pPr>
        <w:ind w:left="888"/>
        <w:jc w:val="both"/>
      </w:pPr>
      <w:r>
        <w:t>2.1.1. Предусмотреть построение 3D моделей</w:t>
      </w:r>
      <w:r w:rsidR="00D5794A">
        <w:t xml:space="preserve"> (в рамках конкретного объекта Заказчик передает Исполнителю 3</w:t>
      </w:r>
      <w:r w:rsidR="00D5794A">
        <w:rPr>
          <w:lang w:val="en-US"/>
        </w:rPr>
        <w:t xml:space="preserve">D </w:t>
      </w:r>
      <w:r w:rsidR="00D5794A">
        <w:t>модели в качестве исходных данных)</w:t>
      </w:r>
      <w:r>
        <w:t xml:space="preserve">: 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>Дорожное полотно;</w:t>
      </w:r>
    </w:p>
    <w:p w:rsidR="008541A3" w:rsidRDefault="008541A3" w:rsidP="008A4427">
      <w:pPr>
        <w:numPr>
          <w:ilvl w:val="0"/>
          <w:numId w:val="2"/>
        </w:numPr>
        <w:ind w:left="1276"/>
      </w:pPr>
      <w:r>
        <w:t>Водопропускные трубы;</w:t>
      </w:r>
    </w:p>
    <w:p w:rsidR="008A4427" w:rsidRDefault="008A4427" w:rsidP="008A4427">
      <w:pPr>
        <w:numPr>
          <w:ilvl w:val="0"/>
          <w:numId w:val="2"/>
        </w:numPr>
        <w:ind w:left="1276"/>
      </w:pPr>
      <w:proofErr w:type="spellStart"/>
      <w:r>
        <w:t>Шумозащитные</w:t>
      </w:r>
      <w:proofErr w:type="spellEnd"/>
      <w:r>
        <w:t xml:space="preserve"> экраны;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>Подпорные стены;</w:t>
      </w:r>
    </w:p>
    <w:p w:rsidR="008541A3" w:rsidRDefault="008A4427" w:rsidP="008541A3">
      <w:pPr>
        <w:numPr>
          <w:ilvl w:val="0"/>
          <w:numId w:val="2"/>
        </w:numPr>
        <w:ind w:left="1276"/>
      </w:pPr>
      <w:r>
        <w:t>Искусственные сооружения;</w:t>
      </w:r>
    </w:p>
    <w:p w:rsidR="008A4427" w:rsidRDefault="008A4427" w:rsidP="008A4427">
      <w:pPr>
        <w:numPr>
          <w:ilvl w:val="0"/>
          <w:numId w:val="2"/>
        </w:numPr>
        <w:ind w:left="1276"/>
      </w:pPr>
      <w:proofErr w:type="gramStart"/>
      <w:r>
        <w:t>ВЛ</w:t>
      </w:r>
      <w:proofErr w:type="gramEnd"/>
      <w:r>
        <w:t>, подлежащие переустройству</w:t>
      </w:r>
      <w:r w:rsidR="008541A3">
        <w:t>, и существующие линии</w:t>
      </w:r>
      <w:r>
        <w:t>;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 xml:space="preserve">Г, Т, </w:t>
      </w:r>
      <w:proofErr w:type="gramStart"/>
      <w:r>
        <w:t>П</w:t>
      </w:r>
      <w:proofErr w:type="gramEnd"/>
      <w:r>
        <w:t xml:space="preserve"> – опоры, опоры освещения;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>Разделительные полосы;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>Пешеходные переходы;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>Дорожная разметка;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>Дорожные знаки</w:t>
      </w:r>
      <w:r w:rsidR="008541A3">
        <w:t xml:space="preserve"> с учетом их корректного расположения в соответствии со схемой организации дорожного движения</w:t>
      </w:r>
      <w:r>
        <w:t>;</w:t>
      </w:r>
    </w:p>
    <w:p w:rsidR="008541A3" w:rsidRDefault="008541A3" w:rsidP="008A4427">
      <w:pPr>
        <w:numPr>
          <w:ilvl w:val="0"/>
          <w:numId w:val="2"/>
        </w:numPr>
        <w:ind w:left="1276"/>
      </w:pPr>
      <w:r>
        <w:t>Площадки под ЛОС, ТП, БРП с указанными сооружениями;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>Прилегающая территория</w:t>
      </w:r>
      <w:r w:rsidR="002D3DEC">
        <w:t xml:space="preserve"> с высокой степенью реалистичности и соблюдением требований к существующей цветовой палитре</w:t>
      </w:r>
      <w:r>
        <w:t>;</w:t>
      </w:r>
    </w:p>
    <w:p w:rsidR="008A4427" w:rsidRDefault="008A4427" w:rsidP="008A4427">
      <w:pPr>
        <w:numPr>
          <w:ilvl w:val="0"/>
          <w:numId w:val="2"/>
        </w:numPr>
        <w:ind w:left="1276"/>
      </w:pPr>
      <w:r>
        <w:t>Благоустройство и озеленение территории</w:t>
      </w:r>
      <w:r w:rsidR="008541A3">
        <w:t xml:space="preserve"> с высокой степенью реалистичности</w:t>
      </w:r>
      <w:r>
        <w:t>.</w:t>
      </w:r>
    </w:p>
    <w:p w:rsidR="008A4427" w:rsidRDefault="008A4427" w:rsidP="008A4427">
      <w:pPr>
        <w:ind w:left="888"/>
        <w:jc w:val="both"/>
      </w:pPr>
    </w:p>
    <w:p w:rsidR="008A4427" w:rsidRDefault="008A4427" w:rsidP="008A4427">
      <w:pPr>
        <w:ind w:left="888"/>
        <w:jc w:val="both"/>
      </w:pPr>
      <w:r>
        <w:t xml:space="preserve">   2.1.2. Финальная визуализа</w:t>
      </w:r>
      <w:r w:rsidR="008541A3">
        <w:t>ция видеоролика длительностью 5</w:t>
      </w:r>
      <w:r>
        <w:t xml:space="preserve"> минут (4 мин 3</w:t>
      </w:r>
      <w:r>
        <w:rPr>
          <w:lang w:val="en-US"/>
        </w:rPr>
        <w:t>D</w:t>
      </w:r>
      <w:r>
        <w:t>):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>Настройка фотореалистичных материалов и дневного освещения;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>Просчет и утверждение тестовых изображений по ключевым ракурсам;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 xml:space="preserve">Просчет тестового ролика в черновом качестве для утверждения траектории; движения камеры 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>Просчет финального ролика в финаль</w:t>
      </w:r>
      <w:r w:rsidR="00A33EC4">
        <w:t>ном качестве</w:t>
      </w:r>
      <w:r>
        <w:t>;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 xml:space="preserve">Постобработка и </w:t>
      </w:r>
      <w:proofErr w:type="spellStart"/>
      <w:r>
        <w:t>ц</w:t>
      </w:r>
      <w:r w:rsidR="00A33EC4">
        <w:t>ветокоррекция</w:t>
      </w:r>
      <w:proofErr w:type="spellEnd"/>
      <w:r w:rsidR="00A33EC4">
        <w:t xml:space="preserve"> финального ролика;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>Разработка титров;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>Демонстрация движения транспортных потоков по автомобильной дороге;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>Музыкальное сопровождение;</w:t>
      </w:r>
    </w:p>
    <w:p w:rsidR="008A4427" w:rsidRDefault="008A4427" w:rsidP="008A4427">
      <w:pPr>
        <w:numPr>
          <w:ilvl w:val="0"/>
          <w:numId w:val="3"/>
        </w:numPr>
        <w:ind w:left="1276"/>
        <w:jc w:val="both"/>
      </w:pPr>
      <w:r>
        <w:t>Монтаж речи диктора.</w:t>
      </w:r>
    </w:p>
    <w:p w:rsidR="008A4427" w:rsidRDefault="008A4427" w:rsidP="008A4427">
      <w:pPr>
        <w:ind w:left="888"/>
        <w:jc w:val="both"/>
      </w:pPr>
    </w:p>
    <w:p w:rsidR="008A4427" w:rsidRDefault="008A4427" w:rsidP="008A4427">
      <w:pPr>
        <w:ind w:firstLine="708"/>
        <w:jc w:val="both"/>
      </w:pPr>
      <w:r>
        <w:t>2.2</w:t>
      </w:r>
      <w:proofErr w:type="gramStart"/>
      <w:r>
        <w:t xml:space="preserve"> Д</w:t>
      </w:r>
      <w:proofErr w:type="gramEnd"/>
      <w:r>
        <w:t xml:space="preserve">ополнить ролик </w:t>
      </w:r>
      <w:proofErr w:type="spellStart"/>
      <w:r>
        <w:t>инфографикой</w:t>
      </w:r>
      <w:proofErr w:type="spellEnd"/>
      <w:r>
        <w:t xml:space="preserve"> и соответствующей текстовой информацией:</w:t>
      </w:r>
    </w:p>
    <w:p w:rsidR="008A4427" w:rsidRDefault="008A4427" w:rsidP="008541A3">
      <w:pPr>
        <w:jc w:val="both"/>
      </w:pPr>
    </w:p>
    <w:p w:rsidR="008A4427" w:rsidRDefault="008A4427" w:rsidP="008A4427">
      <w:pPr>
        <w:ind w:firstLine="708"/>
        <w:jc w:val="both"/>
      </w:pPr>
      <w:r>
        <w:t>-краткие статистические данные о районе строительства;</w:t>
      </w:r>
    </w:p>
    <w:p w:rsidR="008A4427" w:rsidRDefault="008A4427" w:rsidP="008A4427">
      <w:pPr>
        <w:ind w:firstLine="708"/>
        <w:jc w:val="both"/>
      </w:pPr>
      <w:r>
        <w:lastRenderedPageBreak/>
        <w:t>-наименование существующих объектов (автомобильных дорог, населенных пунктов, водных объектов, железных дорог, иных значимых объектов);</w:t>
      </w:r>
    </w:p>
    <w:p w:rsidR="008A4427" w:rsidRDefault="008A4427" w:rsidP="008A4427">
      <w:pPr>
        <w:ind w:firstLine="708"/>
        <w:jc w:val="both"/>
      </w:pPr>
      <w:r>
        <w:t>-направления движения транспорта;</w:t>
      </w:r>
    </w:p>
    <w:p w:rsidR="008A4427" w:rsidRDefault="008A4427" w:rsidP="008A4427">
      <w:pPr>
        <w:ind w:firstLine="708"/>
        <w:jc w:val="both"/>
      </w:pPr>
      <w:r>
        <w:t>-технико-экономические показатели объекта капитального строительства;</w:t>
      </w:r>
    </w:p>
    <w:p w:rsidR="008A4427" w:rsidRDefault="008A4427" w:rsidP="008A4427">
      <w:pPr>
        <w:ind w:firstLine="708"/>
        <w:jc w:val="both"/>
      </w:pPr>
      <w:r>
        <w:t>-информация относительно категории дороги, протяженности искусственных сооружений, ключевых технико-экономических показателей (использовать примеры оформления видеороликов) – как отдельные надписи;</w:t>
      </w:r>
    </w:p>
    <w:p w:rsidR="008A4427" w:rsidRDefault="008A4427" w:rsidP="008A4427">
      <w:pPr>
        <w:ind w:firstLine="708"/>
        <w:jc w:val="both"/>
      </w:pPr>
      <w:r>
        <w:t>-обеспечить плавность движения камеры (исключить резкие переходы);</w:t>
      </w:r>
    </w:p>
    <w:p w:rsidR="008A4427" w:rsidRDefault="008A4427" w:rsidP="008A4427">
      <w:pPr>
        <w:ind w:firstLine="708"/>
        <w:jc w:val="both"/>
      </w:pPr>
      <w:r>
        <w:t>-обозначить границы этапов проектирования (при необходимости);</w:t>
      </w:r>
    </w:p>
    <w:p w:rsidR="008A4427" w:rsidRDefault="008A4427" w:rsidP="008A4427">
      <w:pPr>
        <w:ind w:firstLine="708"/>
        <w:jc w:val="both"/>
      </w:pPr>
      <w:r>
        <w:t>-ролик разработать в современной стилистике с учетом предложенных примеров, чтобы обеспечить возможность использования указанного ролика в рекламных целях.</w:t>
      </w:r>
    </w:p>
    <w:p w:rsidR="008A4427" w:rsidRDefault="008A4427" w:rsidP="008A4427">
      <w:pPr>
        <w:ind w:left="888"/>
        <w:jc w:val="both"/>
      </w:pPr>
    </w:p>
    <w:p w:rsidR="008A4427" w:rsidRDefault="008A4427" w:rsidP="008A4427">
      <w:pPr>
        <w:jc w:val="both"/>
      </w:pPr>
      <w:r>
        <w:t xml:space="preserve">           2.3 Обязательным требованием является соблюдение следующей последовательности выполнения работ:</w:t>
      </w:r>
    </w:p>
    <w:p w:rsidR="002D3DEC" w:rsidRDefault="002D3DEC" w:rsidP="008A4427">
      <w:pPr>
        <w:jc w:val="both"/>
      </w:pPr>
      <w:r>
        <w:t>2.3.1 Исполнитель обсуждает с Заказчиком траекторию движения камеры и общую концепцию видеоролика.</w:t>
      </w:r>
    </w:p>
    <w:p w:rsidR="002D3DEC" w:rsidRDefault="002D3DEC" w:rsidP="008A4427">
      <w:pPr>
        <w:jc w:val="both"/>
      </w:pPr>
      <w:r>
        <w:t xml:space="preserve">2.3.2 </w:t>
      </w:r>
      <w:r w:rsidR="008A4427">
        <w:t xml:space="preserve">Исполнитель </w:t>
      </w:r>
      <w:r>
        <w:t>предоставляет Заказчику на согласование не менее 3-х вариантов траектории движения камеры в эскизном исполнении объекта.</w:t>
      </w:r>
    </w:p>
    <w:p w:rsidR="002D3DEC" w:rsidRDefault="002D3DEC" w:rsidP="008A4427">
      <w:pPr>
        <w:jc w:val="both"/>
      </w:pPr>
      <w:r>
        <w:t>Получает письменное согласование со стороны Заказчика в отношении выбранного варианта (допускается использование электронной почты).</w:t>
      </w:r>
    </w:p>
    <w:p w:rsidR="008A4427" w:rsidRDefault="002D3DEC" w:rsidP="008A4427">
      <w:pPr>
        <w:jc w:val="both"/>
      </w:pPr>
      <w:r>
        <w:t>2.3.3 Исполнитель представляет</w:t>
      </w:r>
      <w:r w:rsidR="008A4427">
        <w:t xml:space="preserve"> на рассмотрение Заказчику </w:t>
      </w:r>
      <w:r w:rsidR="008A4427" w:rsidRPr="008A4427">
        <w:rPr>
          <w:b/>
        </w:rPr>
        <w:t>не менее 3-х вариантов</w:t>
      </w:r>
      <w:r w:rsidR="008A4427">
        <w:t xml:space="preserve"> возможного стилистического оформления ролика. Обязательным требованием является использование </w:t>
      </w:r>
      <w:proofErr w:type="spellStart"/>
      <w:r w:rsidR="008A4427">
        <w:t>брендбука</w:t>
      </w:r>
      <w:proofErr w:type="spellEnd"/>
      <w:r w:rsidR="008A4427">
        <w:t xml:space="preserve">  Заказчика.</w:t>
      </w:r>
    </w:p>
    <w:p w:rsidR="002D3DEC" w:rsidRDefault="002D3DEC" w:rsidP="008A4427">
      <w:pPr>
        <w:jc w:val="both"/>
      </w:pPr>
      <w:r w:rsidRPr="002D3DEC">
        <w:t>Получает письменное согласование со стороны Заказчика в отношении выбранного варианта</w:t>
      </w:r>
      <w:r>
        <w:t xml:space="preserve"> (доп</w:t>
      </w:r>
      <w:r w:rsidR="00A33EC4">
        <w:t>ус</w:t>
      </w:r>
      <w:r>
        <w:t>кается использование электронной почты)</w:t>
      </w:r>
      <w:r w:rsidRPr="002D3DEC">
        <w:t>.</w:t>
      </w:r>
    </w:p>
    <w:p w:rsidR="008A4427" w:rsidRPr="002D3DEC" w:rsidRDefault="008A4427" w:rsidP="008A4427">
      <w:pPr>
        <w:jc w:val="both"/>
      </w:pPr>
      <w:r>
        <w:t>2.</w:t>
      </w:r>
      <w:r w:rsidR="002D3DEC">
        <w:t>3.</w:t>
      </w:r>
      <w:r>
        <w:t xml:space="preserve">4 </w:t>
      </w:r>
      <w:r w:rsidR="002D3DEC">
        <w:t>Исполнитель выполняет 3</w:t>
      </w:r>
      <w:r w:rsidR="002D3DEC">
        <w:rPr>
          <w:lang w:val="en-US"/>
        </w:rPr>
        <w:t>D</w:t>
      </w:r>
      <w:r w:rsidR="002D3DEC" w:rsidRPr="002D3DEC">
        <w:t xml:space="preserve"> </w:t>
      </w:r>
      <w:r w:rsidR="002D3DEC">
        <w:t>визуализацию проектных решений и проводит демонстрацию Заказчику. Получает замечания в письменном виде.</w:t>
      </w:r>
    </w:p>
    <w:p w:rsidR="008A4427" w:rsidRDefault="002D3DEC" w:rsidP="008A4427">
      <w:pPr>
        <w:jc w:val="both"/>
      </w:pPr>
      <w:r>
        <w:t xml:space="preserve">2.3.5 </w:t>
      </w:r>
      <w:r w:rsidR="008A4427">
        <w:t>Исполнитель своевременно устраняет все замечания Заказчику в отношении соответствии результатов 3</w:t>
      </w:r>
      <w:r w:rsidR="008A4427">
        <w:rPr>
          <w:lang w:val="en-US"/>
        </w:rPr>
        <w:t>D</w:t>
      </w:r>
      <w:r w:rsidR="008A4427">
        <w:t xml:space="preserve"> визуализации ранее разработанной проектной документации.</w:t>
      </w:r>
    </w:p>
    <w:p w:rsidR="008A4427" w:rsidRDefault="008A4427" w:rsidP="008A4427">
      <w:pPr>
        <w:jc w:val="both"/>
      </w:pPr>
      <w:r>
        <w:t>Получает письменное согласование в отношении возможности продолжения работ</w:t>
      </w:r>
      <w:r w:rsidR="002D3DEC">
        <w:t xml:space="preserve"> (доп</w:t>
      </w:r>
      <w:r w:rsidR="00A33EC4">
        <w:t>ус</w:t>
      </w:r>
      <w:r w:rsidR="002D3DEC">
        <w:t>кается использование электронной почты)</w:t>
      </w:r>
      <w:r w:rsidR="002D3DEC" w:rsidRPr="002D3DEC">
        <w:t>.</w:t>
      </w:r>
    </w:p>
    <w:p w:rsidR="002D3DEC" w:rsidRPr="008A4427" w:rsidRDefault="002D3DEC" w:rsidP="008A4427">
      <w:pPr>
        <w:jc w:val="both"/>
      </w:pPr>
      <w:r>
        <w:t xml:space="preserve">2.3.6 </w:t>
      </w:r>
      <w:r w:rsidR="008A4427">
        <w:t>Исполнитель своевременно устраняет все замечания Заказчика в отношении оформления видеоролика (текст, стилистика, корректность монтажа речи диктора).</w:t>
      </w:r>
    </w:p>
    <w:p w:rsidR="002D3DEC" w:rsidRDefault="008A4427" w:rsidP="008A4427">
      <w:pPr>
        <w:ind w:firstLine="709"/>
        <w:jc w:val="both"/>
      </w:pPr>
      <w:r>
        <w:t xml:space="preserve">2.4 Финальный ролик передаётся заказчику в формате </w:t>
      </w:r>
      <w:r>
        <w:rPr>
          <w:lang w:val="en-US"/>
        </w:rPr>
        <w:t>Full</w:t>
      </w:r>
      <w:r w:rsidRPr="008A4427">
        <w:t xml:space="preserve"> </w:t>
      </w:r>
      <w:r>
        <w:rPr>
          <w:lang w:val="en-US"/>
        </w:rPr>
        <w:t>HD</w:t>
      </w:r>
      <w:r>
        <w:t xml:space="preserve"> на </w:t>
      </w:r>
      <w:r>
        <w:rPr>
          <w:lang w:val="en-US"/>
        </w:rPr>
        <w:t>DVD</w:t>
      </w:r>
      <w:r>
        <w:t xml:space="preserve"> носителе. </w:t>
      </w:r>
    </w:p>
    <w:p w:rsidR="008A4427" w:rsidRDefault="002D3DEC" w:rsidP="008A4427">
      <w:pPr>
        <w:ind w:firstLine="709"/>
        <w:jc w:val="both"/>
      </w:pPr>
      <w:r>
        <w:t xml:space="preserve">2.5 </w:t>
      </w:r>
      <w:r w:rsidR="008A4427">
        <w:t>Исполнитель обязуется передать все рабочие материалы и файлы</w:t>
      </w:r>
      <w:r w:rsidR="00A33EC4">
        <w:t>,</w:t>
      </w:r>
      <w:r w:rsidR="008A4427">
        <w:t xml:space="preserve"> использованные для создания ролика</w:t>
      </w:r>
      <w:r w:rsidR="00A33EC4">
        <w:t xml:space="preserve"> в формате приме</w:t>
      </w:r>
      <w:r>
        <w:t>няемых программ</w:t>
      </w:r>
      <w:r w:rsidR="008A4427">
        <w:t>.</w:t>
      </w:r>
    </w:p>
    <w:p w:rsidR="008A4427" w:rsidRDefault="008A4427" w:rsidP="008A4427">
      <w:pPr>
        <w:ind w:firstLine="709"/>
        <w:jc w:val="both"/>
      </w:pPr>
    </w:p>
    <w:p w:rsidR="008A4427" w:rsidRDefault="008A4427" w:rsidP="008A4427">
      <w:pPr>
        <w:ind w:firstLine="709"/>
        <w:jc w:val="both"/>
      </w:pPr>
      <w:r>
        <w:t xml:space="preserve">Примечания: </w:t>
      </w:r>
    </w:p>
    <w:p w:rsidR="00D5794A" w:rsidRDefault="00D5794A" w:rsidP="008A4427">
      <w:pPr>
        <w:ind w:firstLine="709"/>
        <w:jc w:val="both"/>
      </w:pPr>
      <w:r>
        <w:t>-До начала работ согласовывается детальный сценарий. Исполнитель предлагает возможные варианты пролета камеры.</w:t>
      </w:r>
    </w:p>
    <w:p w:rsidR="008A4427" w:rsidRDefault="008A4427" w:rsidP="008A4427">
      <w:pPr>
        <w:ind w:firstLine="709"/>
        <w:jc w:val="both"/>
      </w:pPr>
      <w:r>
        <w:t>-При выполнении работ</w:t>
      </w:r>
      <w:r w:rsidR="002D3DEC">
        <w:t xml:space="preserve"> Исполнитель должен</w:t>
      </w:r>
      <w:r>
        <w:t xml:space="preserve"> использовать качественный картографический материал;</w:t>
      </w:r>
    </w:p>
    <w:p w:rsidR="008A4427" w:rsidRDefault="008A4427" w:rsidP="008A4427">
      <w:pPr>
        <w:ind w:firstLine="709"/>
        <w:jc w:val="both"/>
      </w:pPr>
      <w:r>
        <w:t xml:space="preserve">-Сообщать </w:t>
      </w:r>
      <w:r w:rsidR="002D3DEC">
        <w:t>З</w:t>
      </w:r>
      <w:r>
        <w:t>аказчику о необходимости привлечения дизайнера для более качественного оформления отдельных заставок</w:t>
      </w:r>
      <w:r w:rsidR="00D5794A">
        <w:t>.</w:t>
      </w:r>
    </w:p>
    <w:p w:rsidR="00D5794A" w:rsidRDefault="00D5794A" w:rsidP="008A4427">
      <w:pPr>
        <w:ind w:firstLine="709"/>
        <w:jc w:val="both"/>
      </w:pPr>
      <w:r>
        <w:t>Примеры работ:</w:t>
      </w:r>
      <w:r w:rsidR="00A33EC4">
        <w:t xml:space="preserve"> </w:t>
      </w:r>
      <w:hyperlink r:id="rId6" w:history="1">
        <w:r w:rsidR="007A6BFE" w:rsidRPr="0094243A">
          <w:rPr>
            <w:rStyle w:val="a3"/>
          </w:rPr>
          <w:t>http://www.vtm-dorproekt.ru/news/video/</w:t>
        </w:r>
      </w:hyperlink>
      <w:r w:rsidR="007A6BFE">
        <w:t xml:space="preserve"> </w:t>
      </w:r>
    </w:p>
    <w:p w:rsidR="00D5794A" w:rsidRDefault="00D5794A" w:rsidP="008A4427">
      <w:pPr>
        <w:ind w:firstLine="709"/>
        <w:jc w:val="both"/>
      </w:pPr>
      <w:r>
        <w:t>Стоимость работ: не более 130 т.р. (в зависимости от протяженности объекта).</w:t>
      </w:r>
    </w:p>
    <w:p w:rsidR="00D5794A" w:rsidRDefault="00D5794A" w:rsidP="008A4427">
      <w:pPr>
        <w:ind w:firstLine="709"/>
        <w:jc w:val="both"/>
      </w:pPr>
      <w:r>
        <w:t>Примечание – услуги диктора Заказчик оплачивает самостоятельно.</w:t>
      </w:r>
    </w:p>
    <w:p w:rsidR="00D5794A" w:rsidRDefault="00D5794A" w:rsidP="008A4427">
      <w:pPr>
        <w:ind w:firstLine="709"/>
        <w:jc w:val="both"/>
      </w:pPr>
      <w:r>
        <w:t>Сроки выполнения: не более 1,0 мес. (для объектов протяженностью более 10 км – 1,5 мес.)</w:t>
      </w:r>
    </w:p>
    <w:p w:rsidR="00D5794A" w:rsidRDefault="007A6BFE" w:rsidP="008A4427">
      <w:pPr>
        <w:ind w:firstLine="709"/>
        <w:jc w:val="both"/>
      </w:pPr>
      <w:proofErr w:type="spellStart"/>
      <w:r>
        <w:t>Брендбук</w:t>
      </w:r>
      <w:proofErr w:type="spellEnd"/>
      <w:r>
        <w:t xml:space="preserve">: </w:t>
      </w:r>
      <w:hyperlink r:id="rId7" w:history="1">
        <w:r w:rsidRPr="0094243A">
          <w:rPr>
            <w:rStyle w:val="a3"/>
          </w:rPr>
          <w:t>https://yadi.sk/d/V8iSJ_44vRFaY</w:t>
        </w:r>
      </w:hyperlink>
      <w:r>
        <w:t xml:space="preserve"> </w:t>
      </w:r>
    </w:p>
    <w:p w:rsidR="008A4427" w:rsidRDefault="00D5794A" w:rsidP="008A4427">
      <w:pPr>
        <w:ind w:left="888"/>
        <w:jc w:val="both"/>
      </w:pPr>
      <w:r>
        <w:t xml:space="preserve"> </w:t>
      </w:r>
    </w:p>
    <w:p w:rsidR="008A4427" w:rsidRDefault="008A4427" w:rsidP="008A4427">
      <w:pPr>
        <w:pStyle w:val="Default"/>
        <w:ind w:left="5664" w:firstLine="708"/>
        <w:jc w:val="right"/>
        <w:rPr>
          <w:b/>
          <w:bCs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5154"/>
        <w:gridCol w:w="4877"/>
      </w:tblGrid>
      <w:tr w:rsidR="008A4427" w:rsidTr="00D5794A">
        <w:tc>
          <w:tcPr>
            <w:tcW w:w="5154" w:type="dxa"/>
          </w:tcPr>
          <w:p w:rsidR="008A4427" w:rsidRDefault="008A4427">
            <w:pPr>
              <w:rPr>
                <w:b/>
                <w:color w:val="000000"/>
              </w:rPr>
            </w:pPr>
          </w:p>
        </w:tc>
        <w:tc>
          <w:tcPr>
            <w:tcW w:w="4877" w:type="dxa"/>
          </w:tcPr>
          <w:p w:rsidR="008A4427" w:rsidRDefault="008A4427">
            <w:pPr>
              <w:rPr>
                <w:b/>
                <w:color w:val="000000"/>
              </w:rPr>
            </w:pPr>
          </w:p>
        </w:tc>
      </w:tr>
      <w:tr w:rsidR="008A4427" w:rsidTr="008A4427">
        <w:tc>
          <w:tcPr>
            <w:tcW w:w="5154" w:type="dxa"/>
          </w:tcPr>
          <w:p w:rsidR="008A4427" w:rsidRDefault="008A4427">
            <w:pPr>
              <w:rPr>
                <w:b/>
                <w:color w:val="000000"/>
              </w:rPr>
            </w:pPr>
          </w:p>
        </w:tc>
        <w:tc>
          <w:tcPr>
            <w:tcW w:w="4877" w:type="dxa"/>
          </w:tcPr>
          <w:p w:rsidR="008A4427" w:rsidRDefault="008A4427">
            <w:pPr>
              <w:rPr>
                <w:b/>
                <w:color w:val="000000"/>
              </w:rPr>
            </w:pPr>
          </w:p>
        </w:tc>
      </w:tr>
    </w:tbl>
    <w:p w:rsidR="00C236AE" w:rsidRPr="00C236AE" w:rsidRDefault="00C236AE" w:rsidP="00C236AE"/>
    <w:sectPr w:rsidR="00C236AE" w:rsidRPr="00C236AE" w:rsidSect="00A5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26C7"/>
    <w:multiLevelType w:val="hybridMultilevel"/>
    <w:tmpl w:val="9E5A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13A5C"/>
    <w:multiLevelType w:val="hybridMultilevel"/>
    <w:tmpl w:val="50BEEB7C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>
    <w:nsid w:val="54160CD5"/>
    <w:multiLevelType w:val="hybridMultilevel"/>
    <w:tmpl w:val="8EE8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427"/>
    <w:rsid w:val="00045487"/>
    <w:rsid w:val="002D3DEC"/>
    <w:rsid w:val="00507B94"/>
    <w:rsid w:val="007A6BFE"/>
    <w:rsid w:val="008541A3"/>
    <w:rsid w:val="008A4427"/>
    <w:rsid w:val="00A33EC4"/>
    <w:rsid w:val="00A52C6D"/>
    <w:rsid w:val="00C236AE"/>
    <w:rsid w:val="00C41A31"/>
    <w:rsid w:val="00D5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4427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44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sid w:val="008A4427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8A44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36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6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4427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442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uiPriority w:val="99"/>
    <w:semiHidden/>
    <w:unhideWhenUsed/>
    <w:rsid w:val="008A4427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8A44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236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d/V8iSJ_44vRF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m-dorproekt.ru/news/vide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VTM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VTM</dc:creator>
  <cp:lastModifiedBy>sidn7</cp:lastModifiedBy>
  <cp:revision>2</cp:revision>
  <cp:lastPrinted>2018-04-27T08:23:00Z</cp:lastPrinted>
  <dcterms:created xsi:type="dcterms:W3CDTF">2018-05-14T07:45:00Z</dcterms:created>
  <dcterms:modified xsi:type="dcterms:W3CDTF">2018-05-14T07:45:00Z</dcterms:modified>
</cp:coreProperties>
</file>